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B7" w:rsidRDefault="00876FB7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21 августа 2017 г. N 47862</w:t>
      </w:r>
    </w:p>
    <w:p w:rsidR="00876FB7" w:rsidRDefault="00876FB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СЕЛЬСКОГО ХОЗЯЙСТВА РОССИЙСКОЙ ФЕДЕРАЦИИ</w:t>
      </w: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876FB7" w:rsidRDefault="00876FB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 мая 2017 г. N 212</w:t>
      </w: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ФОРМЫ ЗАЯВЛЕНИЯ</w:t>
      </w:r>
    </w:p>
    <w:p w:rsidR="00876FB7" w:rsidRDefault="00876FB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АТТЕСТАЦИИ СПЕЦИАЛИСТОВ В ОБЛАСТИ ВЕТЕРИНАРИИ</w:t>
      </w:r>
    </w:p>
    <w:p w:rsidR="00876FB7" w:rsidRDefault="00876FB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ПОРЯДКА ПРОВЕДЕНИЯ ПРОВЕРКИ ЗНАНИЙ СПЕЦИАЛИСТАМИ</w:t>
      </w:r>
    </w:p>
    <w:p w:rsidR="00876FB7" w:rsidRDefault="00876FB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ОБЛАСТИ ВЕТЕРИНАРИИ АКТОВ, РЕГЛАМЕНТИРУЮЩИХ ВОПРОСЫ</w:t>
      </w:r>
    </w:p>
    <w:p w:rsidR="00876FB7" w:rsidRDefault="00876FB7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ОСУЩЕСТВЛЕНИЯ ВЕТЕРИНАРНОЙ СЕРТИФИКАЦИИ, И </w:t>
      </w:r>
      <w:proofErr w:type="gramStart"/>
      <w:r>
        <w:rPr>
          <w:rFonts w:ascii="Calibri" w:hAnsi="Calibri" w:cs="Calibri"/>
          <w:b/>
        </w:rPr>
        <w:t>ПРАКТИЧЕСКИХ</w:t>
      </w:r>
      <w:proofErr w:type="gramEnd"/>
    </w:p>
    <w:p w:rsidR="00876FB7" w:rsidRDefault="00876FB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НАВЫКОВ ОФОРМЛЕНИЯ ВЕТЕРИНАРНЫХ СОПРОВОДИТЕЛЬНЫХ ДОКУМЕНТОВ</w:t>
      </w: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Во исполнение </w:t>
      </w:r>
      <w:hyperlink r:id="rId4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9 ноября 2016 г. N 1145 "Об утверждении Правил аттестации специалистов в области ветеринарии" (Собрание законодательства Российской Федерации 2016, N 46, ст. 6473) приказываю: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Порядок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 согласно </w:t>
      </w:r>
      <w:hyperlink w:anchor="P30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Утвердить форму заявления об аттестации специалистов в области ветеринарии согласно </w:t>
      </w:r>
      <w:hyperlink w:anchor="P98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876FB7" w:rsidRDefault="00876FB7">
      <w:pPr>
        <w:spacing w:after="1" w:line="220" w:lineRule="atLeast"/>
        <w:jc w:val="right"/>
      </w:pPr>
      <w:r>
        <w:rPr>
          <w:rFonts w:ascii="Calibri" w:hAnsi="Calibri" w:cs="Calibri"/>
        </w:rPr>
        <w:t>А.Н.ТКАЧЕВ</w:t>
      </w: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876FB7" w:rsidRDefault="00876FB7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Минсельхоза России</w:t>
      </w:r>
    </w:p>
    <w:p w:rsidR="00876FB7" w:rsidRDefault="00876FB7">
      <w:pPr>
        <w:spacing w:after="1" w:line="220" w:lineRule="atLeast"/>
        <w:jc w:val="right"/>
      </w:pPr>
      <w:r>
        <w:rPr>
          <w:rFonts w:ascii="Calibri" w:hAnsi="Calibri" w:cs="Calibri"/>
        </w:rPr>
        <w:t>от 3 мая 2017 г. N 212</w:t>
      </w: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20" w:lineRule="atLeast"/>
        <w:jc w:val="center"/>
      </w:pPr>
      <w:bookmarkStart w:id="0" w:name="P30"/>
      <w:bookmarkEnd w:id="0"/>
      <w:r>
        <w:rPr>
          <w:rFonts w:ascii="Calibri" w:hAnsi="Calibri" w:cs="Calibri"/>
          <w:b/>
        </w:rPr>
        <w:t>ПОРЯДОК</w:t>
      </w:r>
    </w:p>
    <w:p w:rsidR="00876FB7" w:rsidRDefault="00876FB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ПРОВЕДЕНИЯ ПРОВЕРКИ ЗНАНИЙ СПЕЦИАЛИСТАМИ В ОБЛАСТИ</w:t>
      </w:r>
    </w:p>
    <w:p w:rsidR="00876FB7" w:rsidRDefault="00876FB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ВЕТЕРИНАРИИ АКТОВ, РЕГЛАМЕНТИРУЮЩИХ ВОПРОСЫ ОСУЩЕСТВЛЕНИЯ</w:t>
      </w:r>
    </w:p>
    <w:p w:rsidR="00876FB7" w:rsidRDefault="00876FB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ВЕТЕРИНАРНОЙ СЕРТИФИКАЦИИ, И ПРАКТИЧЕСКИХ НАВЫКОВ</w:t>
      </w:r>
    </w:p>
    <w:p w:rsidR="00876FB7" w:rsidRDefault="00876FB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ОФОРМЛЕНИЯ ВЕТЕРИНАРНЫХ СОПРОВОДИТЕЛЬНЫХ ДОКУМЕНТОВ</w:t>
      </w: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Настоящий Порядок устанавливает правила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 (далее - квалификационный экзамен).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Целью квалификационного экзамена является проверка знаний специалистов в области ветеринарии (далее - заявители) по оформлению ветеринарных сопроводительных документов на товары, включенные в </w:t>
      </w:r>
      <w:hyperlink r:id="rId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 лицами органов и учреждений, входящих в систему </w:t>
      </w:r>
      <w:r>
        <w:rPr>
          <w:rFonts w:ascii="Calibri" w:hAnsi="Calibri" w:cs="Calibri"/>
        </w:rPr>
        <w:lastRenderedPageBreak/>
        <w:t>Государственной ветеринарной службы Российской Федерации, утвержденный приказом Минсельхоза России от 18 декабря 2015 г. N 647</w:t>
      </w:r>
      <w:proofErr w:type="gramEnd"/>
      <w:r>
        <w:rPr>
          <w:rFonts w:ascii="Calibri" w:hAnsi="Calibri" w:cs="Calibri"/>
        </w:rPr>
        <w:t xml:space="preserve"> (зарегистрирован Минюстом России 25 февраля 2016 г., регистрационный N 41209).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Квалификационный экзамен состоит из компьютерного тестирования и выполнения практического задания.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Аттестационная комиссия устанавливает перечень вопросов, предлагаемых заявителям на квалификационном экзамене в форме тестов (далее - перечень вопросов в форме тестов) с не менее чем двумя вариантами ответов и в форме практического задания (далее - перечень вопросов в форме практического задания). Предлагаемые заявителям на квалификационном экзамене вопросы в форме тестов должны иметь один однозначно определяемый правильный ответ.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Перечень вопросов в форме тестов должен включать не менее 100 вопросов.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Перечень вопросов в форме практического задания устанавливается аттестационной комиссией для каждого квалификационного экзамена и должен включать две практические задачи, предназначенные для проверки навыков заявителя по оформлению ветеринарных сопроводительных документов. На каждом квалификационном экзамене заявителям предлагается новый перечень вопросов в форме практического задания.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Перечень вопросов в форме тестов подлежит обновлению не менее чем на 10 процентов в течение календарного года, в том числе с учетом изменений, внесенных в законодательные и иные нормативные правовые акты Российской Федерации в области ветеринарии, а также опубликованию (без ответов на вопросы) на официальном сайте органа исполнительной власти субъекта Российской Федерации в области ветеринарии, создавшего аттестационную комиссию.</w:t>
      </w:r>
      <w:proofErr w:type="gramEnd"/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Индивидуальные наборы тестов и перечни вопросов в форме практического задания, предлагаемые заявителям на квалификационном экзамене, раскрытию, в том числе заявителям, передаче заявителям до проведения квалификационного экзамена не подлежат.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До начала квалификационного экзамена заявитель заполняет регистрационную анкету, после чего ему присваивается регистрационный номер, который используется при проведении квалификационного экзамена, в том числе при определении результатов квалификационного экзамена.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регистрационной анкете заявитель указывает следующие сведения: фамилия, имя, отчество (при наличии); наименование субъекта Российской Федерации; адрес регистрации по месту жительства, адрес электронной почты (при наличии).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Перед началом компьютерного тестирования представитель аттестационной комиссии проводит инструктаж заявителей по организации компьютерного тестирования. При проведении компьютерного тестирования каждый заявитель получает индивидуальный набор тестов, сформированный из перечня вопросов в форме тестов автоматически в режиме реального времени путем произвольной выборки. Индивидуальный набор тестов состоит из вопросов по оформлению ветеринарных сопроводительных документов. В индивидуальный набор тестов включается по 10 вопросов из перечня вопросов в форме тестов.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Заявитель получает доступ к индивидуальному набору тестов после ввода регистрационного номера.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прохождения компьютерного тестирования заявителю предоставляется 30 минут.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Доступ заявителя к индивидуальному набору тестов прекращается по истечении времени, предоставленного заявителю для прохождения компьютерного тестирования.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10. Заявитель получает доступ к каждому следующему вопросу индивидуального набора тестов для ответа на него после ответа на предыдущий вопрос.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Пересмотр ответов на вопросы индивидуального набора тестов заявителем допускается только в отведенное для компьютерного тестирования время.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Компьютерное тестирование проводится в помещениях, оборудованных компьютерной техникой, позволяющей формировать и доводить до каждого заявителя индивидуальный набор тестов в режиме реального времени. Каждый заявитель должен быть обеспечен отдельным рабочим столом.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Результаты компьютерного тестирования формируются непосредственно после проведения компьютерного тестирования.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Квалификационный экзамен в форме выполнения практического задания проводится в тот же день после проведения квалификационного экзамена в форме компьютерного тестирования.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выполнения практического задания заявителю предоставляется 30 минут.</w:t>
      </w:r>
    </w:p>
    <w:p w:rsidR="00876FB7" w:rsidRDefault="00876FB7">
      <w:pPr>
        <w:spacing w:before="220" w:after="1" w:line="220" w:lineRule="atLeast"/>
        <w:ind w:firstLine="540"/>
        <w:jc w:val="both"/>
      </w:pPr>
      <w:bookmarkStart w:id="1" w:name="P56"/>
      <w:bookmarkEnd w:id="1"/>
      <w:r>
        <w:rPr>
          <w:rFonts w:ascii="Calibri" w:hAnsi="Calibri" w:cs="Calibri"/>
        </w:rPr>
        <w:t>14. При решении практических задач заявитель может пользоваться законодательными и иными нормативными правовыми актами Российской Федерации, актами, составляющими право Евразийского экономического союза, на которых основывается решение практической задачи.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При проведении квалификационного экзамена заявителю запрещается:</w:t>
      </w:r>
    </w:p>
    <w:p w:rsidR="00876FB7" w:rsidRDefault="00876FB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а) пользоваться законодательными и иными нормативными правовыми актами Российской Федерации, актами составляющими право Евразийского экономического союза (за исключением актов, указанных в </w:t>
      </w:r>
      <w:hyperlink w:anchor="P56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Порядка, при решении практической задачи), справочными и иными материалами, а также средствами связи и компьютерной техникой, кроме предусмотренных </w:t>
      </w:r>
      <w:hyperlink w:anchor="P65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настоящего Порядка;</w:t>
      </w:r>
      <w:proofErr w:type="gramEnd"/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вести переговоры с другими заявителями;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вести какие-либо записи на бумажном или ином носителе информации (кроме бумажного носителя информации, предоставленного заявителю аттестационной комиссией);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покидать помещение, в котором проводится квалификационный экзамен, во время квалификационного экзамена;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выносить из помещения, в котором проводится квалификационный экзамен, практические задачи, а также листы решений практических задач.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Заявитель, нарушивший указанные требования, удаляется из помещения, в котором проводится квалификационный экзамен, и считается не сдавшим квалификационный экзамен.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В помещении, в котором проводится квалификационный экзамен, допускается присутствие только заявителей, представителей аттестационной комиссии, специалистов, осуществляющих техническое обслуживание компьютерной техники.</w:t>
      </w:r>
    </w:p>
    <w:p w:rsidR="00876FB7" w:rsidRDefault="00876FB7">
      <w:pPr>
        <w:spacing w:before="220" w:after="1" w:line="220" w:lineRule="atLeast"/>
        <w:ind w:firstLine="540"/>
        <w:jc w:val="both"/>
      </w:pPr>
      <w:bookmarkStart w:id="2" w:name="P65"/>
      <w:bookmarkEnd w:id="2"/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В случае если при проведении квалификационного экзамена в форме компьютерного тестирования произошел технический сбой в работе компьютерной техники или возникли иные обстоятельства, препятствующие заявителям завершить компьютерное тестирование, аттестационная комиссия устанавливает для них другую дату и время прохождения ими компьютерного тестирования (с учетом вопросов индивидуального набора тестов, на которые </w:t>
      </w:r>
      <w:r>
        <w:rPr>
          <w:rFonts w:ascii="Calibri" w:hAnsi="Calibri" w:cs="Calibri"/>
        </w:rPr>
        <w:lastRenderedPageBreak/>
        <w:t>заявители дали ответы до момента технического сбоя компьютерной техники или возникновения иных</w:t>
      </w:r>
      <w:proofErr w:type="gramEnd"/>
      <w:r>
        <w:rPr>
          <w:rFonts w:ascii="Calibri" w:hAnsi="Calibri" w:cs="Calibri"/>
        </w:rPr>
        <w:t xml:space="preserve"> обстоятельств, препятствующих заявителям завершить компьютерное тестирование).</w:t>
      </w:r>
    </w:p>
    <w:p w:rsidR="00876FB7" w:rsidRDefault="00876FB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случае если при проведении квалификационного экзамена в форме выполнения практического задания возникли обстоятельства, препятствующие заявителям завершить выполнение практических задач, то при невозможности устранения указанных обстоятельств аттестационная комиссия устанавливает для них другую дату и время проведения квалификационного экзамена (с учетом практических задач, на которые заявители дали ответы до момента наступления обстоятельств, препятствующих заявителям завершить выполнение практических задач).</w:t>
      </w:r>
      <w:proofErr w:type="gramEnd"/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За каждый правильный ответ на вопрос в формате компьютерного тестирования заявитель получает 10 баллов, за неправильный ответ или отсутствие ответа - 0 баллов.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 выполнение каждой практической задачи заявитель получает 50 баллов при отсутствии ошибок, либо 40 баллов за 1 ошибку, либо 30 баллов за 2 ошибки, либо 20 баллов за 3 ошибки, либо 0 баллов за 4 и более ошибки.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выполнении практической задачи ошибкой считается одно несоответствие, допущенное заявителем, какому-либо положению законодательного или иного нормативного правового акта Российской Федерации в области ветеринарии.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Заявитель, получивший по результатам компьютерного тестирования не менее 80 процентов максимально возможного количества баллов, допускается к выполнению практического задания.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Заявитель, получивший по результатам выполнения практического задания не менее 70 процентов максимально возможного количества баллов, считается сдавшим квалификационный экзамен.</w:t>
      </w:r>
    </w:p>
    <w:p w:rsidR="00876FB7" w:rsidRDefault="00876F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Результаты компьютерного тестирования и выполнения практического задания вносятся в протокол аттестационной комиссии.</w:t>
      </w: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</w:t>
      </w:r>
    </w:p>
    <w:p w:rsidR="00876FB7" w:rsidRDefault="00876FB7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Минсельхоза России</w:t>
      </w:r>
    </w:p>
    <w:p w:rsidR="00876FB7" w:rsidRDefault="00876FB7">
      <w:pPr>
        <w:spacing w:after="1" w:line="220" w:lineRule="atLeast"/>
        <w:jc w:val="right"/>
      </w:pPr>
      <w:r>
        <w:rPr>
          <w:rFonts w:ascii="Calibri" w:hAnsi="Calibri" w:cs="Calibri"/>
        </w:rPr>
        <w:t>от 3 мая 2017 г. N 212</w:t>
      </w: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20" w:lineRule="atLeast"/>
        <w:jc w:val="right"/>
      </w:pPr>
      <w:r>
        <w:rPr>
          <w:rFonts w:ascii="Calibri" w:hAnsi="Calibri" w:cs="Calibri"/>
        </w:rPr>
        <w:t>ФОРМА</w:t>
      </w: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В орган </w:t>
      </w:r>
      <w:proofErr w:type="gramStart"/>
      <w:r>
        <w:rPr>
          <w:rFonts w:ascii="Courier New" w:hAnsi="Courier New" w:cs="Courier New"/>
          <w:sz w:val="20"/>
        </w:rPr>
        <w:t>исполнительной</w:t>
      </w:r>
      <w:proofErr w:type="gramEnd"/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власти    субъекта   Российской</w:t>
      </w: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Федерации в области ветеринарии</w:t>
      </w: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(наименование органа)</w:t>
      </w:r>
    </w:p>
    <w:p w:rsidR="00876FB7" w:rsidRDefault="00876FB7">
      <w:pPr>
        <w:spacing w:after="1" w:line="200" w:lineRule="atLeast"/>
        <w:jc w:val="both"/>
      </w:pP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</w:rPr>
        <w:t>От  (фамилия,   имя,   отчество</w:t>
      </w:r>
      <w:proofErr w:type="gramEnd"/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(при наличии) заявителя)</w:t>
      </w: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</w:rPr>
        <w:t>(адрес   регистрации  по  месту</w:t>
      </w:r>
      <w:proofErr w:type="gramEnd"/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жительства,   номер   телефона,</w:t>
      </w: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адрес     электронной     почты</w:t>
      </w: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(при    наличии),     реквизиты</w:t>
      </w: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документа,      удостоверяющего</w:t>
      </w: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личность заявителя)</w:t>
      </w:r>
    </w:p>
    <w:p w:rsidR="00876FB7" w:rsidRDefault="00876FB7">
      <w:pPr>
        <w:spacing w:after="1" w:line="200" w:lineRule="atLeast"/>
        <w:jc w:val="both"/>
      </w:pPr>
    </w:p>
    <w:p w:rsidR="00876FB7" w:rsidRDefault="00876FB7">
      <w:pPr>
        <w:spacing w:after="1" w:line="200" w:lineRule="atLeast"/>
        <w:jc w:val="both"/>
      </w:pPr>
      <w:bookmarkStart w:id="3" w:name="P98"/>
      <w:bookmarkEnd w:id="3"/>
      <w:r>
        <w:rPr>
          <w:rFonts w:ascii="Courier New" w:hAnsi="Courier New" w:cs="Courier New"/>
          <w:sz w:val="20"/>
        </w:rPr>
        <w:lastRenderedPageBreak/>
        <w:t xml:space="preserve">                                 Заявление</w:t>
      </w: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об аттестации специалистов в области ветеринарии</w:t>
      </w:r>
    </w:p>
    <w:p w:rsidR="00876FB7" w:rsidRDefault="00876FB7">
      <w:pPr>
        <w:spacing w:after="1" w:line="200" w:lineRule="atLeast"/>
        <w:jc w:val="both"/>
      </w:pP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аттестовать меня в качестве специалиста в области ветеринарии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оформления  ветеринарных  сопроводительных документов на товары из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перечня</w:t>
        </w:r>
      </w:hyperlink>
      <w:r>
        <w:rPr>
          <w:rFonts w:ascii="Courier New" w:hAnsi="Courier New" w:cs="Courier New"/>
          <w:sz w:val="20"/>
        </w:rPr>
        <w:t>,</w:t>
      </w: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утвержденного  приказом  Минсельхоза России от 18 декабря 2015 г. N 647 "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</w:p>
    <w:p w:rsidR="00876FB7" w:rsidRDefault="00876FB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утверждении</w:t>
      </w:r>
      <w:proofErr w:type="gramEnd"/>
      <w:r>
        <w:rPr>
          <w:rFonts w:ascii="Courier New" w:hAnsi="Courier New" w:cs="Courier New"/>
          <w:sz w:val="20"/>
        </w:rPr>
        <w:t xml:space="preserve">  Перечня  подконтрольных  товаров,  на  которые могут проводить</w:t>
      </w: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оформление    ветеринарных    сопроводительных   документов   </w:t>
      </w:r>
      <w:proofErr w:type="gramStart"/>
      <w:r>
        <w:rPr>
          <w:rFonts w:ascii="Courier New" w:hAnsi="Courier New" w:cs="Courier New"/>
          <w:sz w:val="20"/>
        </w:rPr>
        <w:t>аттестованные</w:t>
      </w:r>
      <w:proofErr w:type="gramEnd"/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специалисты,  не  являющиеся  уполномоченными  лицами органов и учреждений,</w:t>
      </w: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входящих   в   систему   Государственной   ветеринарной  службы  Российской</w:t>
      </w: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Федерации".</w:t>
      </w: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Заявляю  о согласии на обработку моих персональных данных, содержащихся</w:t>
      </w: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 заявлении  и  прилагаемых  к  нему  документах, в порядке, установленном</w:t>
      </w: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законодательством Российской Федерации в области персональных данных </w:t>
      </w:r>
      <w:hyperlink w:anchor="P126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.</w:t>
      </w: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Сведения о наличии ветеринарного образования:</w:t>
      </w: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Сведения о стаже работы в области ветеринарии:</w:t>
      </w: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Сведения   об   отсутствии   непогашенной  или  неснятой  судимости  </w:t>
      </w:r>
      <w:proofErr w:type="gramStart"/>
      <w:r>
        <w:rPr>
          <w:rFonts w:ascii="Courier New" w:hAnsi="Courier New" w:cs="Courier New"/>
          <w:sz w:val="20"/>
        </w:rPr>
        <w:t>за</w:t>
      </w:r>
      <w:proofErr w:type="gramEnd"/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умышленные преступления ___________________________________________________</w:t>
      </w:r>
    </w:p>
    <w:p w:rsidR="00876FB7" w:rsidRDefault="00876FB7">
      <w:pPr>
        <w:spacing w:after="1" w:line="200" w:lineRule="atLeast"/>
        <w:jc w:val="both"/>
      </w:pP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Достоверность и полноту настоящих сведений подтверждаю.</w:t>
      </w:r>
    </w:p>
    <w:p w:rsidR="00876FB7" w:rsidRDefault="00876FB7">
      <w:pPr>
        <w:spacing w:after="1" w:line="200" w:lineRule="atLeast"/>
        <w:jc w:val="both"/>
      </w:pP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"__" ____________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876FB7" w:rsidRDefault="00876FB7">
      <w:pPr>
        <w:spacing w:after="1" w:line="200" w:lineRule="atLeast"/>
        <w:jc w:val="both"/>
      </w:pPr>
    </w:p>
    <w:p w:rsidR="00876FB7" w:rsidRDefault="00876F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Подпись заявителя _________________________/(Ф.И.О. заявителя)</w:t>
      </w: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876FB7" w:rsidRDefault="00876FB7">
      <w:pPr>
        <w:spacing w:before="220" w:after="1" w:line="220" w:lineRule="atLeast"/>
        <w:ind w:firstLine="540"/>
        <w:jc w:val="both"/>
      </w:pPr>
      <w:bookmarkStart w:id="4" w:name="P126"/>
      <w:bookmarkEnd w:id="4"/>
      <w:r>
        <w:rPr>
          <w:rFonts w:ascii="Calibri" w:hAnsi="Calibri" w:cs="Calibri"/>
        </w:rPr>
        <w:t xml:space="preserve">&lt;*&gt;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данных".</w:t>
      </w: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20" w:lineRule="atLeast"/>
        <w:jc w:val="both"/>
      </w:pPr>
    </w:p>
    <w:p w:rsidR="00876FB7" w:rsidRDefault="00876FB7">
      <w:pPr>
        <w:spacing w:after="1" w:line="220" w:lineRule="atLeast"/>
      </w:pPr>
      <w:hyperlink r:id="rId8" w:history="1">
        <w:r>
          <w:rPr>
            <w:rFonts w:ascii="Calibri" w:hAnsi="Calibri" w:cs="Calibri"/>
            <w:i/>
            <w:color w:val="0000FF"/>
          </w:rPr>
          <w:br/>
          <w:t>Приказ Минсельхоза России от 03.05.2017 N 212 "Об утверждении формы заявления об аттестации специалистов в области ветеринарии и порядка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документов" {КонсультантПлюс}</w:t>
        </w:r>
      </w:hyperlink>
      <w:r>
        <w:rPr>
          <w:rFonts w:ascii="Calibri" w:hAnsi="Calibri" w:cs="Calibri"/>
        </w:rPr>
        <w:br/>
      </w:r>
    </w:p>
    <w:p w:rsidR="00AB23E9" w:rsidRDefault="00AB23E9"/>
    <w:sectPr w:rsidR="00AB23E9" w:rsidSect="0035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76FB7"/>
    <w:rsid w:val="00876FB7"/>
    <w:rsid w:val="00AB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525DD453127E3FEA5A1FC6BBFFE2B7187375F5287053EB92E871CED301D6211A316F6F66D8736D83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E525DD453127E3FEA5A1FC6BBFFE2B71873559548B053EB92E871CEDD33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8BD50BD2BB445B8661F66CDDF3206B6CF8AA87588EFF99E78E237FF29046F035A78EF79FD1EDC5CD3CC" TargetMode="External"/><Relationship Id="rId5" Type="http://schemas.openxmlformats.org/officeDocument/2006/relationships/hyperlink" Target="consultantplus://offline/ref=1B8BD50BD2BB445B8661F66CDDF3206B6CF8AA87588EFF99E78E237FF29046F035A78EF79FD1EDC5CD3C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B8BD50BD2BB445B8661F66CDDF3206B6FF1A88B518CFF99E78E237FF29046F035A78EF79FD1EDC4CD34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2039</Words>
  <Characters>11623</Characters>
  <Application>Microsoft Office Word</Application>
  <DocSecurity>0</DocSecurity>
  <Lines>96</Lines>
  <Paragraphs>27</Paragraphs>
  <ScaleCrop>false</ScaleCrop>
  <Company/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Kuzenova</dc:creator>
  <cp:keywords/>
  <dc:description/>
  <cp:lastModifiedBy>Kuzenova</cp:lastModifiedBy>
  <cp:revision>2</cp:revision>
  <dcterms:created xsi:type="dcterms:W3CDTF">2017-11-20T02:54:00Z</dcterms:created>
  <dcterms:modified xsi:type="dcterms:W3CDTF">2017-11-20T02:57:00Z</dcterms:modified>
</cp:coreProperties>
</file>